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9F0E15" w14:textId="77777777" w:rsidR="00185279" w:rsidRDefault="001F64A3">
      <w:pPr>
        <w:pStyle w:val="Title"/>
        <w:pBdr>
          <w:top w:val="nil"/>
          <w:left w:val="nil"/>
          <w:bottom w:val="nil"/>
          <w:right w:val="nil"/>
          <w:between w:val="nil"/>
        </w:pBdr>
        <w:rPr>
          <w:rFonts w:ascii="Proxima Nova" w:eastAsia="Proxima Nova" w:hAnsi="Proxima Nova" w:cs="Proxima Nova"/>
          <w:b/>
          <w:color w:val="4A86E8"/>
          <w:sz w:val="60"/>
          <w:szCs w:val="60"/>
        </w:rPr>
      </w:pPr>
      <w:bookmarkStart w:id="0" w:name="_5x0d5h95i329" w:colFirst="0" w:colLast="0"/>
      <w:bookmarkEnd w:id="0"/>
      <w:r>
        <w:rPr>
          <w:b/>
          <w:color w:val="4A86E8"/>
          <w:sz w:val="60"/>
          <w:szCs w:val="60"/>
        </w:rPr>
        <w:t>Vulnerability Assessment Report</w:t>
      </w:r>
    </w:p>
    <w:p w14:paraId="74EC1564" w14:textId="083E294B" w:rsidR="00185279" w:rsidRDefault="001477EE">
      <w:pPr>
        <w:pStyle w:val="Subtitle"/>
        <w:pBdr>
          <w:top w:val="nil"/>
          <w:left w:val="nil"/>
          <w:bottom w:val="nil"/>
          <w:right w:val="nil"/>
          <w:between w:val="nil"/>
        </w:pBdr>
        <w:rPr>
          <w:b/>
          <w:sz w:val="28"/>
          <w:szCs w:val="28"/>
        </w:rPr>
      </w:pPr>
      <w:bookmarkStart w:id="1" w:name="_af80tl7prv5v" w:colFirst="0" w:colLast="0"/>
      <w:bookmarkEnd w:id="1"/>
      <w:r>
        <w:rPr>
          <w:b/>
          <w:sz w:val="28"/>
          <w:szCs w:val="28"/>
        </w:rPr>
        <w:t>July 19, 2025</w:t>
      </w:r>
    </w:p>
    <w:p w14:paraId="1FFD8E66" w14:textId="77777777" w:rsidR="00185279" w:rsidRDefault="001F64A3">
      <w:pPr>
        <w:pStyle w:val="Subtitle"/>
        <w:pBdr>
          <w:top w:val="nil"/>
          <w:left w:val="nil"/>
          <w:bottom w:val="nil"/>
          <w:right w:val="nil"/>
          <w:between w:val="nil"/>
        </w:pBdr>
        <w:rPr>
          <w:b/>
          <w:sz w:val="28"/>
          <w:szCs w:val="28"/>
        </w:rPr>
      </w:pPr>
      <w:bookmarkStart w:id="2" w:name="_nhcy8rpxthcf" w:colFirst="0" w:colLast="0"/>
      <w:bookmarkEnd w:id="2"/>
      <w:r>
        <w:pict w14:anchorId="5C9013F1">
          <v:rect id="_x0000_i1025" style="width:0;height:1.5pt" o:hralign="center" o:hrstd="t" o:hr="t" fillcolor="#a0a0a0" stroked="f"/>
        </w:pict>
      </w:r>
    </w:p>
    <w:p w14:paraId="5D4C9646" w14:textId="77777777" w:rsidR="00185279" w:rsidRDefault="001F64A3">
      <w:pPr>
        <w:pStyle w:val="Heading1"/>
        <w:pBdr>
          <w:top w:val="nil"/>
          <w:left w:val="nil"/>
          <w:bottom w:val="nil"/>
          <w:right w:val="nil"/>
          <w:between w:val="nil"/>
        </w:pBdr>
      </w:pPr>
      <w:bookmarkStart w:id="3" w:name="_buc6q0k08dmn" w:colFirst="0" w:colLast="0"/>
      <w:bookmarkEnd w:id="3"/>
      <w:r>
        <w:t>System Description</w:t>
      </w:r>
    </w:p>
    <w:p w14:paraId="5E2DF69C" w14:textId="77777777" w:rsidR="00185279" w:rsidRDefault="001F64A3">
      <w:pPr>
        <w:pBdr>
          <w:top w:val="nil"/>
          <w:left w:val="nil"/>
          <w:bottom w:val="nil"/>
          <w:right w:val="nil"/>
          <w:between w:val="nil"/>
        </w:pBdr>
      </w:pPr>
      <w:r>
        <w:t>The server hardware consists of a powerful CPU processor and 128GB of memory. It runs on the latest version of Linux operating system and hosts a MySQL database management system. It is configured with a stable network connection using IPv4 addresses and interacts with other servers on the network. Security measures include SSL/TLS encrypted connections.</w:t>
      </w:r>
    </w:p>
    <w:p w14:paraId="245AB031" w14:textId="77777777" w:rsidR="00185279" w:rsidRDefault="001F64A3">
      <w:pPr>
        <w:pStyle w:val="Heading1"/>
      </w:pPr>
      <w:bookmarkStart w:id="4" w:name="_u0z0ia4c7s7z" w:colFirst="0" w:colLast="0"/>
      <w:bookmarkEnd w:id="4"/>
      <w:r>
        <w:t>Scope</w:t>
      </w:r>
    </w:p>
    <w:p w14:paraId="46260265" w14:textId="77777777" w:rsidR="00185279" w:rsidRDefault="001F64A3">
      <w:r>
        <w:t xml:space="preserve">The scope of this vulnerability assessment relates to the current access controls of the system. The assessment will cover a period of three months, from June 20XX to August 20XX. </w:t>
      </w:r>
      <w:hyperlink r:id="rId6">
        <w:r>
          <w:rPr>
            <w:color w:val="1155CC"/>
            <w:u w:val="single"/>
          </w:rPr>
          <w:t>NIST SP 800-30 Rev. 1</w:t>
        </w:r>
      </w:hyperlink>
      <w:r>
        <w:t xml:space="preserve"> is used to guide the risk analysis of the information system.</w:t>
      </w:r>
    </w:p>
    <w:p w14:paraId="3B36B82E" w14:textId="77777777" w:rsidR="00185279" w:rsidRDefault="001F64A3">
      <w:pPr>
        <w:pStyle w:val="Heading1"/>
      </w:pPr>
      <w:bookmarkStart w:id="5" w:name="_oymnw3nlvwib" w:colFirst="0" w:colLast="0"/>
      <w:bookmarkEnd w:id="5"/>
      <w:r>
        <w:t>Purpose</w:t>
      </w:r>
    </w:p>
    <w:p w14:paraId="3D448E3C" w14:textId="77777777" w:rsidR="00185279" w:rsidRDefault="001F64A3">
      <w:r>
        <w:t>The database server is a centralized computer system that stores and manages large amounts of data. The server is used to store customer, campaign, and analytic data that can later be analyzed to track performance and personalize marketing efforts. It is critical to secure the system because of its regular use for marketing operations.</w:t>
      </w:r>
    </w:p>
    <w:p w14:paraId="0A115F41" w14:textId="77777777" w:rsidR="00185279" w:rsidRDefault="001F64A3">
      <w:pPr>
        <w:pStyle w:val="Heading1"/>
        <w:pBdr>
          <w:top w:val="nil"/>
          <w:left w:val="nil"/>
          <w:bottom w:val="nil"/>
          <w:right w:val="nil"/>
          <w:between w:val="nil"/>
        </w:pBdr>
      </w:pPr>
      <w:bookmarkStart w:id="6" w:name="_i2ip4lwifo50" w:colFirst="0" w:colLast="0"/>
      <w:bookmarkEnd w:id="6"/>
      <w:r>
        <w:t>Risk Assessment</w:t>
      </w:r>
    </w:p>
    <w:p w14:paraId="577FF0B7" w14:textId="77777777" w:rsidR="00185279" w:rsidRDefault="00185279">
      <w:pPr>
        <w:pBdr>
          <w:top w:val="nil"/>
          <w:left w:val="nil"/>
          <w:bottom w:val="nil"/>
          <w:right w:val="nil"/>
          <w:between w:val="nil"/>
        </w:pBdr>
      </w:pPr>
    </w:p>
    <w:tbl>
      <w:tblPr>
        <w:tblStyle w:val="a"/>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3615"/>
        <w:gridCol w:w="1395"/>
        <w:gridCol w:w="1320"/>
        <w:gridCol w:w="1110"/>
      </w:tblGrid>
      <w:tr w:rsidR="00185279" w14:paraId="2EF1C78B" w14:textId="77777777">
        <w:tc>
          <w:tcPr>
            <w:tcW w:w="1860" w:type="dxa"/>
            <w:shd w:val="clear" w:color="auto" w:fill="C9DAF8"/>
            <w:tcMar>
              <w:top w:w="100" w:type="dxa"/>
              <w:left w:w="100" w:type="dxa"/>
              <w:bottom w:w="100" w:type="dxa"/>
              <w:right w:w="100" w:type="dxa"/>
            </w:tcMar>
          </w:tcPr>
          <w:p w14:paraId="62428DD8" w14:textId="77777777" w:rsidR="00185279" w:rsidRDefault="001F64A3">
            <w:pPr>
              <w:widowControl w:val="0"/>
              <w:pBdr>
                <w:top w:val="nil"/>
                <w:left w:val="nil"/>
                <w:bottom w:val="nil"/>
                <w:right w:val="nil"/>
                <w:between w:val="nil"/>
              </w:pBdr>
              <w:spacing w:before="0" w:line="240" w:lineRule="auto"/>
              <w:rPr>
                <w:b/>
              </w:rPr>
            </w:pPr>
            <w:r>
              <w:rPr>
                <w:b/>
              </w:rPr>
              <w:t>Threat source</w:t>
            </w:r>
          </w:p>
        </w:tc>
        <w:tc>
          <w:tcPr>
            <w:tcW w:w="3615" w:type="dxa"/>
            <w:shd w:val="clear" w:color="auto" w:fill="C9DAF8"/>
            <w:tcMar>
              <w:top w:w="100" w:type="dxa"/>
              <w:left w:w="100" w:type="dxa"/>
              <w:bottom w:w="100" w:type="dxa"/>
              <w:right w:w="100" w:type="dxa"/>
            </w:tcMar>
          </w:tcPr>
          <w:p w14:paraId="2E4890DB" w14:textId="77777777" w:rsidR="00185279" w:rsidRDefault="001F64A3">
            <w:pPr>
              <w:widowControl w:val="0"/>
              <w:pBdr>
                <w:top w:val="nil"/>
                <w:left w:val="nil"/>
                <w:bottom w:val="nil"/>
                <w:right w:val="nil"/>
                <w:between w:val="nil"/>
              </w:pBdr>
              <w:spacing w:before="0" w:line="240" w:lineRule="auto"/>
              <w:rPr>
                <w:b/>
              </w:rPr>
            </w:pPr>
            <w:r>
              <w:rPr>
                <w:b/>
              </w:rPr>
              <w:t>Threat event</w:t>
            </w:r>
          </w:p>
        </w:tc>
        <w:tc>
          <w:tcPr>
            <w:tcW w:w="1395" w:type="dxa"/>
            <w:shd w:val="clear" w:color="auto" w:fill="C9DAF8"/>
            <w:tcMar>
              <w:top w:w="100" w:type="dxa"/>
              <w:left w:w="100" w:type="dxa"/>
              <w:bottom w:w="100" w:type="dxa"/>
              <w:right w:w="100" w:type="dxa"/>
            </w:tcMar>
          </w:tcPr>
          <w:p w14:paraId="30E9DEED" w14:textId="77777777" w:rsidR="00185279" w:rsidRDefault="001F64A3">
            <w:pPr>
              <w:widowControl w:val="0"/>
              <w:pBdr>
                <w:top w:val="nil"/>
                <w:left w:val="nil"/>
                <w:bottom w:val="nil"/>
                <w:right w:val="nil"/>
                <w:between w:val="nil"/>
              </w:pBdr>
              <w:spacing w:before="0" w:line="240" w:lineRule="auto"/>
              <w:rPr>
                <w:b/>
              </w:rPr>
            </w:pPr>
            <w:r>
              <w:rPr>
                <w:b/>
              </w:rPr>
              <w:t>Likelihood</w:t>
            </w:r>
          </w:p>
        </w:tc>
        <w:tc>
          <w:tcPr>
            <w:tcW w:w="1320" w:type="dxa"/>
            <w:shd w:val="clear" w:color="auto" w:fill="C9DAF8"/>
            <w:tcMar>
              <w:top w:w="100" w:type="dxa"/>
              <w:left w:w="100" w:type="dxa"/>
              <w:bottom w:w="100" w:type="dxa"/>
              <w:right w:w="100" w:type="dxa"/>
            </w:tcMar>
          </w:tcPr>
          <w:p w14:paraId="1719FAE0" w14:textId="77777777" w:rsidR="00185279" w:rsidRDefault="001F64A3">
            <w:pPr>
              <w:widowControl w:val="0"/>
              <w:pBdr>
                <w:top w:val="nil"/>
                <w:left w:val="nil"/>
                <w:bottom w:val="nil"/>
                <w:right w:val="nil"/>
                <w:between w:val="nil"/>
              </w:pBdr>
              <w:spacing w:before="0" w:line="240" w:lineRule="auto"/>
              <w:rPr>
                <w:b/>
              </w:rPr>
            </w:pPr>
            <w:r>
              <w:rPr>
                <w:b/>
              </w:rPr>
              <w:t>Severity</w:t>
            </w:r>
          </w:p>
        </w:tc>
        <w:tc>
          <w:tcPr>
            <w:tcW w:w="1110" w:type="dxa"/>
            <w:shd w:val="clear" w:color="auto" w:fill="C9DAF8"/>
            <w:tcMar>
              <w:top w:w="100" w:type="dxa"/>
              <w:left w:w="100" w:type="dxa"/>
              <w:bottom w:w="100" w:type="dxa"/>
              <w:right w:w="100" w:type="dxa"/>
            </w:tcMar>
          </w:tcPr>
          <w:p w14:paraId="5ABA0F82" w14:textId="77777777" w:rsidR="00185279" w:rsidRDefault="001F64A3">
            <w:pPr>
              <w:widowControl w:val="0"/>
              <w:pBdr>
                <w:top w:val="nil"/>
                <w:left w:val="nil"/>
                <w:bottom w:val="nil"/>
                <w:right w:val="nil"/>
                <w:between w:val="nil"/>
              </w:pBdr>
              <w:spacing w:before="0" w:line="240" w:lineRule="auto"/>
              <w:rPr>
                <w:b/>
              </w:rPr>
            </w:pPr>
            <w:r>
              <w:rPr>
                <w:b/>
              </w:rPr>
              <w:t>Risk</w:t>
            </w:r>
          </w:p>
        </w:tc>
      </w:tr>
      <w:tr w:rsidR="00185279" w14:paraId="534120D3" w14:textId="77777777">
        <w:tc>
          <w:tcPr>
            <w:tcW w:w="1860" w:type="dxa"/>
            <w:shd w:val="clear" w:color="auto" w:fill="auto"/>
            <w:tcMar>
              <w:top w:w="100" w:type="dxa"/>
              <w:left w:w="100" w:type="dxa"/>
              <w:bottom w:w="100" w:type="dxa"/>
              <w:right w:w="100" w:type="dxa"/>
            </w:tcMar>
          </w:tcPr>
          <w:p w14:paraId="0C80E6C2" w14:textId="77777777" w:rsidR="00185279" w:rsidRDefault="001F64A3">
            <w:pPr>
              <w:widowControl w:val="0"/>
              <w:pBdr>
                <w:top w:val="nil"/>
                <w:left w:val="nil"/>
                <w:bottom w:val="nil"/>
                <w:right w:val="nil"/>
                <w:between w:val="nil"/>
              </w:pBdr>
              <w:spacing w:before="0" w:line="240" w:lineRule="auto"/>
              <w:rPr>
                <w:i/>
              </w:rPr>
            </w:pPr>
            <w:r>
              <w:rPr>
                <w:i/>
              </w:rPr>
              <w:t>Hacker</w:t>
            </w:r>
          </w:p>
        </w:tc>
        <w:tc>
          <w:tcPr>
            <w:tcW w:w="3615" w:type="dxa"/>
            <w:shd w:val="clear" w:color="auto" w:fill="auto"/>
            <w:tcMar>
              <w:top w:w="100" w:type="dxa"/>
              <w:left w:w="100" w:type="dxa"/>
              <w:bottom w:w="100" w:type="dxa"/>
              <w:right w:w="100" w:type="dxa"/>
            </w:tcMar>
          </w:tcPr>
          <w:p w14:paraId="482149FD" w14:textId="77777777" w:rsidR="00185279" w:rsidRDefault="001F64A3">
            <w:pPr>
              <w:widowControl w:val="0"/>
              <w:pBdr>
                <w:top w:val="nil"/>
                <w:left w:val="nil"/>
                <w:bottom w:val="nil"/>
                <w:right w:val="nil"/>
                <w:between w:val="nil"/>
              </w:pBdr>
              <w:spacing w:before="0" w:line="240" w:lineRule="auto"/>
              <w:rPr>
                <w:i/>
              </w:rPr>
            </w:pPr>
            <w:r>
              <w:rPr>
                <w:i/>
              </w:rPr>
              <w:t>Obtain sensitive information via exfiltration</w:t>
            </w:r>
          </w:p>
        </w:tc>
        <w:tc>
          <w:tcPr>
            <w:tcW w:w="1395" w:type="dxa"/>
            <w:shd w:val="clear" w:color="auto" w:fill="auto"/>
            <w:tcMar>
              <w:top w:w="100" w:type="dxa"/>
              <w:left w:w="100" w:type="dxa"/>
              <w:bottom w:w="100" w:type="dxa"/>
              <w:right w:w="100" w:type="dxa"/>
            </w:tcMar>
          </w:tcPr>
          <w:p w14:paraId="40203A83" w14:textId="77777777" w:rsidR="00185279" w:rsidRDefault="001F64A3">
            <w:pPr>
              <w:widowControl w:val="0"/>
              <w:pBdr>
                <w:top w:val="nil"/>
                <w:left w:val="nil"/>
                <w:bottom w:val="nil"/>
                <w:right w:val="nil"/>
                <w:between w:val="nil"/>
              </w:pBdr>
              <w:spacing w:before="0" w:line="240" w:lineRule="auto"/>
              <w:rPr>
                <w:i/>
              </w:rPr>
            </w:pPr>
            <w:r>
              <w:rPr>
                <w:i/>
              </w:rPr>
              <w:t>3</w:t>
            </w:r>
          </w:p>
        </w:tc>
        <w:tc>
          <w:tcPr>
            <w:tcW w:w="1320" w:type="dxa"/>
            <w:shd w:val="clear" w:color="auto" w:fill="auto"/>
            <w:tcMar>
              <w:top w:w="100" w:type="dxa"/>
              <w:left w:w="100" w:type="dxa"/>
              <w:bottom w:w="100" w:type="dxa"/>
              <w:right w:w="100" w:type="dxa"/>
            </w:tcMar>
          </w:tcPr>
          <w:p w14:paraId="2F7197FF" w14:textId="77777777" w:rsidR="00185279" w:rsidRDefault="001F64A3">
            <w:pPr>
              <w:widowControl w:val="0"/>
              <w:pBdr>
                <w:top w:val="nil"/>
                <w:left w:val="nil"/>
                <w:bottom w:val="nil"/>
                <w:right w:val="nil"/>
                <w:between w:val="nil"/>
              </w:pBdr>
              <w:spacing w:before="0" w:line="240" w:lineRule="auto"/>
              <w:rPr>
                <w:i/>
              </w:rPr>
            </w:pPr>
            <w:r>
              <w:rPr>
                <w:i/>
              </w:rPr>
              <w:t>3</w:t>
            </w:r>
          </w:p>
        </w:tc>
        <w:tc>
          <w:tcPr>
            <w:tcW w:w="1110" w:type="dxa"/>
            <w:shd w:val="clear" w:color="auto" w:fill="auto"/>
            <w:tcMar>
              <w:top w:w="100" w:type="dxa"/>
              <w:left w:w="100" w:type="dxa"/>
              <w:bottom w:w="100" w:type="dxa"/>
              <w:right w:w="100" w:type="dxa"/>
            </w:tcMar>
          </w:tcPr>
          <w:p w14:paraId="33E0D466" w14:textId="77777777" w:rsidR="00185279" w:rsidRDefault="001F64A3">
            <w:pPr>
              <w:widowControl w:val="0"/>
              <w:pBdr>
                <w:top w:val="nil"/>
                <w:left w:val="nil"/>
                <w:bottom w:val="nil"/>
                <w:right w:val="nil"/>
                <w:between w:val="nil"/>
              </w:pBdr>
              <w:spacing w:before="0" w:line="240" w:lineRule="auto"/>
              <w:rPr>
                <w:i/>
              </w:rPr>
            </w:pPr>
            <w:r>
              <w:rPr>
                <w:i/>
              </w:rPr>
              <w:t>9</w:t>
            </w:r>
          </w:p>
        </w:tc>
      </w:tr>
      <w:tr w:rsidR="00185279" w14:paraId="7C32182B" w14:textId="77777777">
        <w:tc>
          <w:tcPr>
            <w:tcW w:w="1860" w:type="dxa"/>
            <w:shd w:val="clear" w:color="auto" w:fill="auto"/>
            <w:tcMar>
              <w:top w:w="100" w:type="dxa"/>
              <w:left w:w="100" w:type="dxa"/>
              <w:bottom w:w="100" w:type="dxa"/>
              <w:right w:w="100" w:type="dxa"/>
            </w:tcMar>
          </w:tcPr>
          <w:p w14:paraId="04951B58" w14:textId="77777777" w:rsidR="00185279" w:rsidRDefault="001F64A3">
            <w:pPr>
              <w:widowControl w:val="0"/>
              <w:pBdr>
                <w:top w:val="nil"/>
                <w:left w:val="nil"/>
                <w:bottom w:val="nil"/>
                <w:right w:val="nil"/>
                <w:between w:val="nil"/>
              </w:pBdr>
              <w:spacing w:before="0" w:line="240" w:lineRule="auto"/>
              <w:rPr>
                <w:i/>
              </w:rPr>
            </w:pPr>
            <w:r>
              <w:rPr>
                <w:i/>
              </w:rPr>
              <w:t>Employee</w:t>
            </w:r>
          </w:p>
        </w:tc>
        <w:tc>
          <w:tcPr>
            <w:tcW w:w="3615" w:type="dxa"/>
            <w:shd w:val="clear" w:color="auto" w:fill="auto"/>
            <w:tcMar>
              <w:top w:w="100" w:type="dxa"/>
              <w:left w:w="100" w:type="dxa"/>
              <w:bottom w:w="100" w:type="dxa"/>
              <w:right w:w="100" w:type="dxa"/>
            </w:tcMar>
          </w:tcPr>
          <w:p w14:paraId="6746A687" w14:textId="77777777" w:rsidR="00185279" w:rsidRDefault="001F64A3">
            <w:pPr>
              <w:widowControl w:val="0"/>
              <w:pBdr>
                <w:top w:val="nil"/>
                <w:left w:val="nil"/>
                <w:bottom w:val="nil"/>
                <w:right w:val="nil"/>
                <w:between w:val="nil"/>
              </w:pBdr>
              <w:spacing w:before="0" w:line="240" w:lineRule="auto"/>
              <w:rPr>
                <w:i/>
              </w:rPr>
            </w:pPr>
            <w:r>
              <w:rPr>
                <w:i/>
              </w:rPr>
              <w:t>Disrupt mission-critical operations</w:t>
            </w:r>
          </w:p>
        </w:tc>
        <w:tc>
          <w:tcPr>
            <w:tcW w:w="1395" w:type="dxa"/>
            <w:shd w:val="clear" w:color="auto" w:fill="auto"/>
            <w:tcMar>
              <w:top w:w="100" w:type="dxa"/>
              <w:left w:w="100" w:type="dxa"/>
              <w:bottom w:w="100" w:type="dxa"/>
              <w:right w:w="100" w:type="dxa"/>
            </w:tcMar>
          </w:tcPr>
          <w:p w14:paraId="1C6F85A7" w14:textId="77777777" w:rsidR="00185279" w:rsidRDefault="001F64A3">
            <w:pPr>
              <w:widowControl w:val="0"/>
              <w:pBdr>
                <w:top w:val="nil"/>
                <w:left w:val="nil"/>
                <w:bottom w:val="nil"/>
                <w:right w:val="nil"/>
                <w:between w:val="nil"/>
              </w:pBdr>
              <w:spacing w:before="0" w:line="240" w:lineRule="auto"/>
              <w:rPr>
                <w:i/>
              </w:rPr>
            </w:pPr>
            <w:r>
              <w:rPr>
                <w:i/>
              </w:rPr>
              <w:t>2</w:t>
            </w:r>
          </w:p>
        </w:tc>
        <w:tc>
          <w:tcPr>
            <w:tcW w:w="1320" w:type="dxa"/>
            <w:shd w:val="clear" w:color="auto" w:fill="auto"/>
            <w:tcMar>
              <w:top w:w="100" w:type="dxa"/>
              <w:left w:w="100" w:type="dxa"/>
              <w:bottom w:w="100" w:type="dxa"/>
              <w:right w:w="100" w:type="dxa"/>
            </w:tcMar>
          </w:tcPr>
          <w:p w14:paraId="7D670DC3" w14:textId="57BAAE90" w:rsidR="00185279" w:rsidRDefault="001477EE">
            <w:pPr>
              <w:widowControl w:val="0"/>
              <w:pBdr>
                <w:top w:val="nil"/>
                <w:left w:val="nil"/>
                <w:bottom w:val="nil"/>
                <w:right w:val="nil"/>
                <w:between w:val="nil"/>
              </w:pBdr>
              <w:spacing w:before="0" w:line="240" w:lineRule="auto"/>
              <w:rPr>
                <w:i/>
              </w:rPr>
            </w:pPr>
            <w:r>
              <w:rPr>
                <w:i/>
              </w:rPr>
              <w:t>6</w:t>
            </w:r>
          </w:p>
        </w:tc>
        <w:tc>
          <w:tcPr>
            <w:tcW w:w="1110" w:type="dxa"/>
            <w:shd w:val="clear" w:color="auto" w:fill="auto"/>
            <w:tcMar>
              <w:top w:w="100" w:type="dxa"/>
              <w:left w:w="100" w:type="dxa"/>
              <w:bottom w:w="100" w:type="dxa"/>
              <w:right w:w="100" w:type="dxa"/>
            </w:tcMar>
          </w:tcPr>
          <w:p w14:paraId="7587F795" w14:textId="77777777" w:rsidR="00185279" w:rsidRDefault="001F64A3">
            <w:pPr>
              <w:widowControl w:val="0"/>
              <w:pBdr>
                <w:top w:val="nil"/>
                <w:left w:val="nil"/>
                <w:bottom w:val="nil"/>
                <w:right w:val="nil"/>
                <w:between w:val="nil"/>
              </w:pBdr>
              <w:spacing w:before="0" w:line="240" w:lineRule="auto"/>
              <w:rPr>
                <w:i/>
              </w:rPr>
            </w:pPr>
            <w:r>
              <w:rPr>
                <w:i/>
              </w:rPr>
              <w:t>6</w:t>
            </w:r>
          </w:p>
        </w:tc>
      </w:tr>
      <w:tr w:rsidR="00185279" w14:paraId="36EF23EB" w14:textId="77777777">
        <w:tc>
          <w:tcPr>
            <w:tcW w:w="1860" w:type="dxa"/>
            <w:shd w:val="clear" w:color="auto" w:fill="auto"/>
            <w:tcMar>
              <w:top w:w="100" w:type="dxa"/>
              <w:left w:w="100" w:type="dxa"/>
              <w:bottom w:w="100" w:type="dxa"/>
              <w:right w:w="100" w:type="dxa"/>
            </w:tcMar>
          </w:tcPr>
          <w:p w14:paraId="28D6325E" w14:textId="77777777" w:rsidR="00185279" w:rsidRDefault="001F64A3">
            <w:pPr>
              <w:widowControl w:val="0"/>
              <w:pBdr>
                <w:top w:val="nil"/>
                <w:left w:val="nil"/>
                <w:bottom w:val="nil"/>
                <w:right w:val="nil"/>
                <w:between w:val="nil"/>
              </w:pBdr>
              <w:spacing w:before="0" w:line="240" w:lineRule="auto"/>
              <w:rPr>
                <w:i/>
              </w:rPr>
            </w:pPr>
            <w:r>
              <w:rPr>
                <w:i/>
              </w:rPr>
              <w:t>Customer</w:t>
            </w:r>
          </w:p>
        </w:tc>
        <w:tc>
          <w:tcPr>
            <w:tcW w:w="3615" w:type="dxa"/>
            <w:shd w:val="clear" w:color="auto" w:fill="auto"/>
            <w:tcMar>
              <w:top w:w="100" w:type="dxa"/>
              <w:left w:w="100" w:type="dxa"/>
              <w:bottom w:w="100" w:type="dxa"/>
              <w:right w:w="100" w:type="dxa"/>
            </w:tcMar>
          </w:tcPr>
          <w:p w14:paraId="3C5706A8" w14:textId="77777777" w:rsidR="00185279" w:rsidRDefault="001F64A3">
            <w:pPr>
              <w:widowControl w:val="0"/>
              <w:pBdr>
                <w:top w:val="nil"/>
                <w:left w:val="nil"/>
                <w:bottom w:val="nil"/>
                <w:right w:val="nil"/>
                <w:between w:val="nil"/>
              </w:pBdr>
              <w:spacing w:before="0" w:line="240" w:lineRule="auto"/>
              <w:rPr>
                <w:i/>
              </w:rPr>
            </w:pPr>
            <w:r>
              <w:rPr>
                <w:i/>
              </w:rPr>
              <w:t>Alter/Delete critical information</w:t>
            </w:r>
          </w:p>
        </w:tc>
        <w:tc>
          <w:tcPr>
            <w:tcW w:w="1395" w:type="dxa"/>
            <w:shd w:val="clear" w:color="auto" w:fill="auto"/>
            <w:tcMar>
              <w:top w:w="100" w:type="dxa"/>
              <w:left w:w="100" w:type="dxa"/>
              <w:bottom w:w="100" w:type="dxa"/>
              <w:right w:w="100" w:type="dxa"/>
            </w:tcMar>
          </w:tcPr>
          <w:p w14:paraId="71A731F2" w14:textId="3CF0C594" w:rsidR="00185279" w:rsidRDefault="001477EE">
            <w:pPr>
              <w:widowControl w:val="0"/>
              <w:pBdr>
                <w:top w:val="nil"/>
                <w:left w:val="nil"/>
                <w:bottom w:val="nil"/>
                <w:right w:val="nil"/>
                <w:between w:val="nil"/>
              </w:pBdr>
              <w:spacing w:before="0" w:line="240" w:lineRule="auto"/>
              <w:rPr>
                <w:i/>
              </w:rPr>
            </w:pPr>
            <w:r>
              <w:rPr>
                <w:i/>
              </w:rPr>
              <w:t>1</w:t>
            </w:r>
          </w:p>
        </w:tc>
        <w:tc>
          <w:tcPr>
            <w:tcW w:w="1320" w:type="dxa"/>
            <w:shd w:val="clear" w:color="auto" w:fill="auto"/>
            <w:tcMar>
              <w:top w:w="100" w:type="dxa"/>
              <w:left w:w="100" w:type="dxa"/>
              <w:bottom w:w="100" w:type="dxa"/>
              <w:right w:w="100" w:type="dxa"/>
            </w:tcMar>
          </w:tcPr>
          <w:p w14:paraId="363405BA" w14:textId="77777777" w:rsidR="00185279" w:rsidRDefault="001F64A3">
            <w:pPr>
              <w:widowControl w:val="0"/>
              <w:pBdr>
                <w:top w:val="nil"/>
                <w:left w:val="nil"/>
                <w:bottom w:val="nil"/>
                <w:right w:val="nil"/>
                <w:between w:val="nil"/>
              </w:pBdr>
              <w:spacing w:before="0" w:line="240" w:lineRule="auto"/>
              <w:rPr>
                <w:i/>
              </w:rPr>
            </w:pPr>
            <w:r>
              <w:rPr>
                <w:i/>
              </w:rPr>
              <w:t>3</w:t>
            </w:r>
          </w:p>
        </w:tc>
        <w:tc>
          <w:tcPr>
            <w:tcW w:w="1110" w:type="dxa"/>
            <w:shd w:val="clear" w:color="auto" w:fill="auto"/>
            <w:tcMar>
              <w:top w:w="100" w:type="dxa"/>
              <w:left w:w="100" w:type="dxa"/>
              <w:bottom w:w="100" w:type="dxa"/>
              <w:right w:w="100" w:type="dxa"/>
            </w:tcMar>
          </w:tcPr>
          <w:p w14:paraId="04CC914F" w14:textId="4BB30CC5" w:rsidR="00185279" w:rsidRDefault="001477EE">
            <w:pPr>
              <w:widowControl w:val="0"/>
              <w:pBdr>
                <w:top w:val="nil"/>
                <w:left w:val="nil"/>
                <w:bottom w:val="nil"/>
                <w:right w:val="nil"/>
                <w:between w:val="nil"/>
              </w:pBdr>
              <w:spacing w:before="0" w:line="240" w:lineRule="auto"/>
              <w:rPr>
                <w:i/>
              </w:rPr>
            </w:pPr>
            <w:r>
              <w:rPr>
                <w:i/>
              </w:rPr>
              <w:t>6</w:t>
            </w:r>
          </w:p>
        </w:tc>
      </w:tr>
    </w:tbl>
    <w:p w14:paraId="0F41CC42" w14:textId="77777777" w:rsidR="00185279" w:rsidRDefault="00185279">
      <w:pPr>
        <w:pBdr>
          <w:top w:val="nil"/>
          <w:left w:val="nil"/>
          <w:bottom w:val="nil"/>
          <w:right w:val="nil"/>
          <w:between w:val="nil"/>
        </w:pBdr>
      </w:pPr>
    </w:p>
    <w:p w14:paraId="6A45CA4E" w14:textId="77777777" w:rsidR="00185279" w:rsidRDefault="001F64A3">
      <w:pPr>
        <w:pStyle w:val="Heading1"/>
      </w:pPr>
      <w:bookmarkStart w:id="7" w:name="_a9ivkvfuz16w" w:colFirst="0" w:colLast="0"/>
      <w:bookmarkEnd w:id="7"/>
      <w:r>
        <w:t>Approach</w:t>
      </w:r>
    </w:p>
    <w:p w14:paraId="68058D8A" w14:textId="77777777" w:rsidR="001477EE" w:rsidRPr="001477EE" w:rsidRDefault="001477EE" w:rsidP="001477EE">
      <w:pPr>
        <w:pStyle w:val="Heading1"/>
        <w:pBdr>
          <w:top w:val="nil"/>
          <w:left w:val="nil"/>
          <w:bottom w:val="nil"/>
          <w:right w:val="nil"/>
          <w:between w:val="nil"/>
        </w:pBdr>
        <w:rPr>
          <w:rFonts w:asciiTheme="majorHAnsi" w:hAnsiTheme="majorHAnsi" w:cstheme="majorHAnsi"/>
          <w:sz w:val="24"/>
          <w:szCs w:val="24"/>
          <w:lang w:val="en-US"/>
        </w:rPr>
      </w:pPr>
      <w:r w:rsidRPr="001477EE">
        <w:rPr>
          <w:rFonts w:asciiTheme="majorHAnsi" w:hAnsiTheme="majorHAnsi" w:cstheme="majorHAnsi"/>
          <w:sz w:val="24"/>
          <w:szCs w:val="24"/>
          <w:lang w:val="en-US"/>
        </w:rPr>
        <w:t xml:space="preserve">The threats chosen for the vulnerability assessment were picked to show the main risks to the e-commerce platform. One risk is an outside hacker getting into the system, which shows why strong security is needed to protect data. Another risk is an employee causing problems on purpose, which highlights the need for good internal rules and </w:t>
      </w:r>
      <w:proofErr w:type="gramStart"/>
      <w:r w:rsidRPr="001477EE">
        <w:rPr>
          <w:rFonts w:asciiTheme="majorHAnsi" w:hAnsiTheme="majorHAnsi" w:cstheme="majorHAnsi"/>
          <w:sz w:val="24"/>
          <w:szCs w:val="24"/>
          <w:lang w:val="en-US"/>
        </w:rPr>
        <w:t>protections</w:t>
      </w:r>
      <w:proofErr w:type="gramEnd"/>
      <w:r w:rsidRPr="001477EE">
        <w:rPr>
          <w:rFonts w:asciiTheme="majorHAnsi" w:hAnsiTheme="majorHAnsi" w:cstheme="majorHAnsi"/>
          <w:sz w:val="24"/>
          <w:szCs w:val="24"/>
          <w:lang w:val="en-US"/>
        </w:rPr>
        <w:t>. A third risk is a competitor using tech skills to launch a denial-of-service attack, which could interrupt the business. These examples help give a full picture of both inside and outside threats, so the platform stays safe and works properly.</w:t>
      </w:r>
    </w:p>
    <w:p w14:paraId="457B3F9B" w14:textId="77777777" w:rsidR="00185279" w:rsidRDefault="001F64A3">
      <w:pPr>
        <w:pStyle w:val="Heading1"/>
        <w:pBdr>
          <w:top w:val="nil"/>
          <w:left w:val="nil"/>
          <w:bottom w:val="nil"/>
          <w:right w:val="nil"/>
          <w:between w:val="nil"/>
        </w:pBdr>
      </w:pPr>
      <w:r>
        <w:t>R</w:t>
      </w:r>
      <w:r>
        <w:t>emediation Strategy</w:t>
      </w:r>
    </w:p>
    <w:p w14:paraId="679F4294" w14:textId="050FAA4D" w:rsidR="001477EE" w:rsidRPr="001477EE" w:rsidRDefault="001477EE" w:rsidP="001477EE">
      <w:pPr>
        <w:pBdr>
          <w:top w:val="nil"/>
          <w:left w:val="nil"/>
          <w:bottom w:val="nil"/>
          <w:right w:val="nil"/>
          <w:between w:val="nil"/>
        </w:pBdr>
        <w:rPr>
          <w:rFonts w:asciiTheme="majorHAnsi" w:hAnsiTheme="majorHAnsi" w:cstheme="majorHAnsi"/>
          <w:b/>
          <w:bCs/>
          <w:sz w:val="24"/>
          <w:szCs w:val="24"/>
          <w:lang w:val="en-US"/>
        </w:rPr>
      </w:pPr>
      <w:r w:rsidRPr="001477EE">
        <w:rPr>
          <w:rFonts w:asciiTheme="majorHAnsi" w:hAnsiTheme="majorHAnsi" w:cstheme="majorHAnsi"/>
          <w:b/>
          <w:bCs/>
          <w:sz w:val="24"/>
          <w:szCs w:val="24"/>
          <w:lang w:val="en-US"/>
        </w:rPr>
        <w:t xml:space="preserve">To handle the risks, specific security steps should match each type of threat. For example, limiting user access with the principle of least privilege helps reduce the damage if an external hacker breaks in. Using a defense-in-depth strategy adds layers of protection to stop insider threats, even if there are internal mistakes. For both outside and inside threats, using multi-factor authentication (MFA) helps secure access. Also, using the </w:t>
      </w:r>
      <w:r>
        <w:rPr>
          <w:rFonts w:asciiTheme="majorHAnsi" w:hAnsiTheme="majorHAnsi" w:cstheme="majorHAnsi"/>
          <w:b/>
          <w:bCs/>
          <w:sz w:val="24"/>
          <w:szCs w:val="24"/>
          <w:lang w:val="en-US"/>
        </w:rPr>
        <w:t xml:space="preserve">AAA </w:t>
      </w:r>
      <w:r w:rsidRPr="001477EE">
        <w:rPr>
          <w:rFonts w:asciiTheme="majorHAnsi" w:hAnsiTheme="majorHAnsi" w:cstheme="majorHAnsi"/>
          <w:b/>
          <w:bCs/>
          <w:sz w:val="24"/>
          <w:szCs w:val="24"/>
          <w:lang w:val="en-US"/>
        </w:rPr>
        <w:t>framework gives better control over who can do what in the system, lowering the chance of intentional harm. Together, these methods help build strong defenses against the threats.</w:t>
      </w:r>
    </w:p>
    <w:p w14:paraId="2443EAB6" w14:textId="7D8445A6" w:rsidR="00185279" w:rsidRPr="001477EE" w:rsidRDefault="00185279">
      <w:pPr>
        <w:pBdr>
          <w:top w:val="nil"/>
          <w:left w:val="nil"/>
          <w:bottom w:val="nil"/>
          <w:right w:val="nil"/>
          <w:between w:val="nil"/>
        </w:pBdr>
        <w:rPr>
          <w:rFonts w:asciiTheme="majorHAnsi" w:hAnsiTheme="majorHAnsi" w:cstheme="majorHAnsi"/>
          <w:b/>
          <w:bCs/>
          <w:lang w:val="en-US"/>
        </w:rPr>
      </w:pPr>
    </w:p>
    <w:sectPr w:rsidR="00185279" w:rsidRPr="001477EE">
      <w:headerReference w:type="default" r:id="rId7"/>
      <w:footerReference w:type="default" r:id="rId8"/>
      <w:headerReference w:type="first" r:id="rId9"/>
      <w:footerReference w:type="first" r:id="rId10"/>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E4762E" w14:textId="77777777" w:rsidR="001F64A3" w:rsidRDefault="001F64A3">
      <w:pPr>
        <w:spacing w:before="0" w:line="240" w:lineRule="auto"/>
      </w:pPr>
      <w:r>
        <w:separator/>
      </w:r>
    </w:p>
  </w:endnote>
  <w:endnote w:type="continuationSeparator" w:id="0">
    <w:p w14:paraId="7548D2AE" w14:textId="77777777" w:rsidR="001F64A3" w:rsidRDefault="001F64A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oogle Sans">
    <w:altName w:val="Calibri"/>
    <w:charset w:val="00"/>
    <w:family w:val="auto"/>
    <w:pitch w:val="default"/>
    <w:embedRegular r:id="rId1" w:fontKey="{2B37F4FA-1756-40D6-9A1D-327B122E0326}"/>
    <w:embedBold r:id="rId2" w:fontKey="{916814BE-D70B-47E2-8F0F-5D9285D5D29B}"/>
    <w:embedItalic r:id="rId3" w:fontKey="{7AA8474E-D1D3-4B58-829C-CA1EBC562159}"/>
  </w:font>
  <w:font w:name="Proxima Nova">
    <w:charset w:val="00"/>
    <w:family w:val="auto"/>
    <w:pitch w:val="default"/>
    <w:embedRegular r:id="rId4" w:fontKey="{18BDE2EE-D00B-47DE-AA39-F8B1A20FD380}"/>
    <w:embedBold r:id="rId5" w:fontKey="{A8EBD9FC-0ACB-4A3A-9563-F52CBF37475A}"/>
  </w:font>
  <w:font w:name="Trebuchet MS">
    <w:panose1 w:val="020B0603020202020204"/>
    <w:charset w:val="00"/>
    <w:family w:val="swiss"/>
    <w:pitch w:val="variable"/>
    <w:sig w:usb0="00000687" w:usb1="00000000" w:usb2="00000000" w:usb3="00000000" w:csb0="0000009F" w:csb1="00000000"/>
    <w:embedRegular r:id="rId6" w:fontKey="{003BAE5D-6701-4632-98F9-41992663CD78}"/>
    <w:embedItalic r:id="rId7" w:fontKey="{20CF2A23-8DDD-40DB-8A2C-C493F775B652}"/>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8" w:fontKey="{51CD0C7A-0F02-43D1-ADAE-94E630151C8C}"/>
    <w:embedBold r:id="rId9" w:fontKey="{D785ECC2-FBD6-435C-9688-4A2D4628F5D3}"/>
  </w:font>
  <w:font w:name="Cambria">
    <w:panose1 w:val="02040503050406030204"/>
    <w:charset w:val="00"/>
    <w:family w:val="roman"/>
    <w:pitch w:val="variable"/>
    <w:sig w:usb0="E00006FF" w:usb1="420024FF" w:usb2="02000000" w:usb3="00000000" w:csb0="0000019F" w:csb1="00000000"/>
    <w:embedRegular r:id="rId10" w:fontKey="{0C3D6A75-355C-4D91-9C5D-E076934F93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A72DA" w14:textId="77777777" w:rsidR="00185279" w:rsidRDefault="0018527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0E48CA" w14:textId="77777777" w:rsidR="00185279" w:rsidRDefault="0018527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6CBDAE" w14:textId="77777777" w:rsidR="001F64A3" w:rsidRDefault="001F64A3">
      <w:pPr>
        <w:spacing w:before="0" w:line="240" w:lineRule="auto"/>
      </w:pPr>
      <w:r>
        <w:separator/>
      </w:r>
    </w:p>
  </w:footnote>
  <w:footnote w:type="continuationSeparator" w:id="0">
    <w:p w14:paraId="094C48CB" w14:textId="77777777" w:rsidR="001F64A3" w:rsidRDefault="001F64A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78355" w14:textId="77777777" w:rsidR="00185279" w:rsidRDefault="00185279">
    <w:pPr>
      <w:pBdr>
        <w:top w:val="nil"/>
        <w:left w:val="nil"/>
        <w:bottom w:val="nil"/>
        <w:right w:val="nil"/>
        <w:between w:val="nil"/>
      </w:pBd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C2EBD" w14:textId="77777777" w:rsidR="00185279" w:rsidRDefault="00185279">
    <w:pPr>
      <w:pBdr>
        <w:top w:val="nil"/>
        <w:left w:val="nil"/>
        <w:bottom w:val="nil"/>
        <w:right w:val="nil"/>
        <w:between w:val="nil"/>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5279"/>
    <w:rsid w:val="001477EE"/>
    <w:rsid w:val="00185279"/>
    <w:rsid w:val="001F64A3"/>
    <w:rsid w:val="00BD7C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7C51D13"/>
  <w15:docId w15:val="{4BF3409E-8239-44F6-B484-368270E90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oogle Sans" w:eastAsia="Google Sans" w:hAnsi="Google Sans" w:cs="Google Sans"/>
        <w:color w:val="353744"/>
        <w:sz w:val="22"/>
        <w:szCs w:val="22"/>
        <w:lang w:val="en" w:eastAsia="en-US"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rFonts w:ascii="Proxima Nova" w:eastAsia="Proxima Nova" w:hAnsi="Proxima Nova" w:cs="Proxima Nova"/>
      <w:b/>
      <w:sz w:val="28"/>
      <w:szCs w:val="28"/>
    </w:rPr>
  </w:style>
  <w:style w:type="paragraph" w:styleId="Heading2">
    <w:name w:val="heading 2"/>
    <w:basedOn w:val="Normal"/>
    <w:next w:val="Normal"/>
    <w:uiPriority w:val="9"/>
    <w:semiHidden/>
    <w:unhideWhenUsed/>
    <w:qFormat/>
    <w:pPr>
      <w:spacing w:before="320" w:line="240" w:lineRule="auto"/>
      <w:outlineLvl w:val="1"/>
    </w:pPr>
    <w:rPr>
      <w:b/>
      <w:color w:val="00AB44"/>
      <w:sz w:val="28"/>
      <w:szCs w:val="28"/>
    </w:rPr>
  </w:style>
  <w:style w:type="paragraph" w:styleId="Heading3">
    <w:name w:val="heading 3"/>
    <w:basedOn w:val="Normal"/>
    <w:next w:val="Normal"/>
    <w:uiPriority w:val="9"/>
    <w:semiHidden/>
    <w:unhideWhenUsed/>
    <w:qFormat/>
    <w:pPr>
      <w:spacing w:line="240" w:lineRule="auto"/>
      <w:outlineLvl w:val="2"/>
    </w:pPr>
    <w:rPr>
      <w:sz w:val="26"/>
      <w:szCs w:val="26"/>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sz w:val="72"/>
      <w:szCs w:val="72"/>
    </w:rPr>
  </w:style>
  <w:style w:type="paragraph" w:styleId="Subtitle">
    <w:name w:val="Subtitle"/>
    <w:basedOn w:val="Normal"/>
    <w:next w:val="Normal"/>
    <w:uiPriority w:val="11"/>
    <w:qFormat/>
    <w:pPr>
      <w:spacing w:before="0" w:line="240" w:lineRule="auto"/>
    </w:pPr>
    <w:rPr>
      <w:color w:val="666666"/>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645352">
      <w:bodyDiv w:val="1"/>
      <w:marLeft w:val="0"/>
      <w:marRight w:val="0"/>
      <w:marTop w:val="0"/>
      <w:marBottom w:val="0"/>
      <w:divBdr>
        <w:top w:val="none" w:sz="0" w:space="0" w:color="auto"/>
        <w:left w:val="none" w:sz="0" w:space="0" w:color="auto"/>
        <w:bottom w:val="none" w:sz="0" w:space="0" w:color="auto"/>
        <w:right w:val="none" w:sz="0" w:space="0" w:color="auto"/>
      </w:divBdr>
    </w:div>
    <w:div w:id="689526607">
      <w:bodyDiv w:val="1"/>
      <w:marLeft w:val="0"/>
      <w:marRight w:val="0"/>
      <w:marTop w:val="0"/>
      <w:marBottom w:val="0"/>
      <w:divBdr>
        <w:top w:val="none" w:sz="0" w:space="0" w:color="auto"/>
        <w:left w:val="none" w:sz="0" w:space="0" w:color="auto"/>
        <w:bottom w:val="none" w:sz="0" w:space="0" w:color="auto"/>
        <w:right w:val="none" w:sz="0" w:space="0" w:color="auto"/>
      </w:divBdr>
    </w:div>
    <w:div w:id="1491097084">
      <w:bodyDiv w:val="1"/>
      <w:marLeft w:val="0"/>
      <w:marRight w:val="0"/>
      <w:marTop w:val="0"/>
      <w:marBottom w:val="0"/>
      <w:divBdr>
        <w:top w:val="none" w:sz="0" w:space="0" w:color="auto"/>
        <w:left w:val="none" w:sz="0" w:space="0" w:color="auto"/>
        <w:bottom w:val="none" w:sz="0" w:space="0" w:color="auto"/>
        <w:right w:val="none" w:sz="0" w:space="0" w:color="auto"/>
      </w:divBdr>
    </w:div>
    <w:div w:id="20178023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docs.google.com/document/d/1pRpdpQMEWskxSkwqEMv8W7A7x8GXQlcn0hEcDzWet3Y/template/preview?resourcekey=0-3GRRWAd8HryVgof-Jc33yA" TargetMode="External"/><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Pages>
  <Words>400</Words>
  <Characters>2281</Characters>
  <Application>Microsoft Office Word</Application>
  <DocSecurity>0</DocSecurity>
  <Lines>19</Lines>
  <Paragraphs>5</Paragraphs>
  <ScaleCrop>false</ScaleCrop>
  <Company/>
  <LinksUpToDate>false</LinksUpToDate>
  <CharactersWithSpaces>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Wang</dc:creator>
  <cp:lastModifiedBy>Kenneth Wang</cp:lastModifiedBy>
  <cp:revision>2</cp:revision>
  <dcterms:created xsi:type="dcterms:W3CDTF">2025-07-20T22:57:00Z</dcterms:created>
  <dcterms:modified xsi:type="dcterms:W3CDTF">2025-07-20T22:57:00Z</dcterms:modified>
</cp:coreProperties>
</file>